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716DCF75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tbl>
      <w:tblPr>
        <w:tblW w:w="5059" w:type="pct"/>
        <w:tblBorders>
          <w:bottom w:val="single" w:sz="4" w:space="0" w:shadow="0" w:frame="0" w:color="000000"/>
        </w:tblBorders>
        <w:tblLook w:val="00A0"/>
        <w:tblpPr w:leftFromText="180" w:rightFromText="180" w:tblpX="1" w:tblpY="-660" w:horzAnchor="margin" w:vertAnchor="text"/>
      </w:tblPr>
      <w:tr>
        <w:trPr>
          <w:cantSplit w:val="1"/>
          <w:trHeight w:hRule="atLeast" w:val="274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014" w:type="dxa"/>
            <w:vAlign w:val="center"/>
            <w:vMerge w:val="restart"/>
          </w:tcPr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>ΕΛΛΗΝΙΚΗ ΔΗΜΟΚΡΑΤΙΑ</w:t>
            </w:r>
          </w:p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pict>
                <v:shape style="width:74.25pt;height:74.25pt">
                  <v:imagedata xmlns:o="urn:schemas-microsoft-com:office:office" xmlns:r="http://schemas.openxmlformats.org/officeDocument/2006/relationships" r:id="Relimage1" o:title=""/>
                </v:shape>
              </w:pict>
            </w:r>
          </w:p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  <w:vAlign w:val="center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ΣΧΟΛΗ ΘΕΤΙΚΩΝ ΕΠΙΣΤΗΜΩΝ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679" w:type="dxa"/>
            <w:vMerge w:val="restart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pict>
                <v:shape style="width:84.75pt;height:117pt">
                  <v:imagedata xmlns:o="urn:schemas-microsoft-com:office:office" xmlns:r="http://schemas.openxmlformats.org/officeDocument/2006/relationships" r:id="Relimage2" o:title=""/>
                </v:shape>
              </w:pict>
            </w: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243" w:type="dxa"/>
            <w:vAlign w:val="center"/>
            <w:vMerge w:val="restart"/>
          </w:tcPr>
          <w:p>
            <w:pPr>
              <w:jc w:val="right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  <w:lang w:val="el-GR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 xml:space="preserve">                                                                    </w:t>
            </w: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 xml:space="preserve">                  ISO 9001:2015</w:t>
            </w:r>
          </w:p>
        </w:tc>
      </w:tr>
      <w:tr>
        <w:trPr>
          <w:cantSplit w:val="1"/>
          <w:trHeight w:hRule="atLeast" w:val="405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</w:tcPr>
          <w:p>
            <w:pPr>
              <w:spacing w:lineRule="auto" w:line="240" w:before="48" w:after="48" w:beforeAutospacing="0" w:afterAutospacing="0"/>
              <w:contextualSpacing w:val="1"/>
              <w:rPr>
                <w:sz w:val="20"/>
              </w:rPr>
            </w:pPr>
            <w:r>
              <w:rPr>
                <w:sz w:val="20"/>
                <w:b w:val="1"/>
              </w:rPr>
              <w:t>ΚΟΣΜΗΤΕΙΑ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</w:tr>
      <w:tr>
        <w:trPr>
          <w:cantSplit w:val="1"/>
          <w:trHeight w:hRule="atLeast" w:val="175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994" w:type="dxa"/>
            <w:vAlign w:val="center"/>
            <w:vMerge w:val="restart"/>
          </w:tcPr>
          <w:p>
            <w:pPr>
              <w:spacing w:lineRule="auto" w:line="240" w:after="48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pict>
                <v:shape style="width:41.25pt;height:26.25pt">
                  <v:imagedata xmlns:o="urn:schemas-microsoft-com:office:office" xmlns:r="http://schemas.openxmlformats.org/officeDocument/2006/relationships" r:id="Relimage3" o:title=""/>
                </v:shape>
              </w:pict>
            </w:r>
          </w:p>
          <w:p>
            <w:pPr>
              <w:spacing w:lineRule="auto" w:line="240" w:after="48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e-mail:   info@sci.auth.gr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ind w:hanging="555" w:left="555"/>
              <w:contextualSpacing w:val="1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Κτίριο: Γραμματειών της Σχολής Θετικών Επιστημών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  <w:lang w:val="el-GR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  <w:lang w:val="el-GR"/>
              </w:rPr>
            </w:pPr>
          </w:p>
        </w:tc>
      </w:tr>
      <w:tr>
        <w:trPr>
          <w:cantSplit w:val="1"/>
          <w:trHeight w:hRule="atLeast" w:val="1057"/>
        </w:trPr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</w:tcPr>
          <w:p>
            <w:pPr>
              <w:spacing w:lineRule="auto" w:line="240" w:after="0" w:beforeAutospacing="0" w:afterAutospacing="0"/>
              <w:ind w:right="-229"/>
              <w:contextualSpacing w:val="1"/>
              <w:pBdr>
                <w:bottom w:val="none" w:sz="0" w:space="0" w:shadow="0" w:frame="0" w:color="000000"/>
                <w:left w:val="none" w:sz="0" w:space="0" w:shadow="0" w:frame="0" w:color="000000"/>
                <w:right w:val="none" w:sz="0" w:space="0" w:shadow="0" w:frame="0" w:color="000000"/>
                <w:top w:val="single" w:sz="4" w:space="1" w:shadow="0" w:frame="0" w:color="000000"/>
              </w:pBdr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  <w:lang w:val="el-GR"/>
              </w:rPr>
              <w:t xml:space="preserve">  </w:t>
            </w:r>
            <w:r>
              <w:rPr>
                <w:sz w:val="20"/>
              </w:rPr>
              <w:t xml:space="preserve">ΑΡΙΣΤΟΤΕΛΕΙΟ   </w:t>
            </w:r>
          </w:p>
          <w:p>
            <w:pPr>
              <w:spacing w:lineRule="auto" w:line="240" w:after="0" w:beforeAutospacing="0" w:afterAutospacing="0"/>
              <w:ind w:hanging="37" w:left="37"/>
              <w:contextualSpacing w:val="1"/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ΠΑΝΕΠΙΣΤΗΜΙΟ</w:t>
            </w:r>
          </w:p>
          <w:p>
            <w:pPr>
              <w:spacing w:lineRule="auto" w:line="240" w:after="0" w:beforeAutospacing="0" w:afterAutospacing="0"/>
              <w:ind w:right="-229"/>
              <w:contextualSpacing w:val="1"/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ΘΕΣΣΑΛΟΝΙΚΗΣ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</w:tr>
    </w:tbl>
    <w:p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ΓΙΑ ΤΗΝ ΕΚΛΟΓΗ </w:t>
      </w:r>
      <w:r>
        <w:rPr>
          <w:sz w:val="28"/>
          <w:b w:val="1"/>
        </w:rPr>
        <w:t>ANTI</w:t>
      </w:r>
      <w:r>
        <w:rPr>
          <w:sz w:val="28"/>
          <w:b w:val="1"/>
          <w:lang w:val="el-GR"/>
        </w:rPr>
        <w:t>ΠΡΟΕΔΡΟΥ</w:t>
      </w:r>
      <w:r>
        <w:rPr>
          <w:sz w:val="28"/>
          <w:lang w:val="el-GR"/>
        </w:rPr>
        <w:t xml:space="preserve">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ΤΟΥ ΤΜΗΜΑΤΟΣ _____________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ΤΗΣ ΣΧΟΛΗΣ ΘΕΤΙΚΩΝ ΕΠΙΣΤΗΜΩΝ ΤΟΥ ΑΠΘ</w:t>
      </w:r>
    </w:p>
    <w:p>
      <w:pPr>
        <w:jc w:val="center"/>
        <w:rPr>
          <w:sz w:val="28"/>
          <w:lang w:val="el-GR"/>
        </w:rPr>
      </w:pPr>
    </w:p>
    <w:p>
      <w:pPr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B="45720" distL="114300" distR="114300" distT="45720">
                <wp:simplePos x="0" y="0"/>
                <wp:positionH relativeFrom="margin">
                  <wp:posOffset>3278505</wp:posOffset>
                </wp:positionH>
                <wp:positionV relativeFrom="paragraph">
                  <wp:posOffset>15240</wp:posOffset>
                </wp:positionV>
                <wp:extent cx="2766060" cy="8572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 xml:space="preserve">Την Κοσμητεία της Σχολής Θετικών Επιστημών ΑΠΘ 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2" style="position:absolute;width:217.8pt;height:67.5pt;z-index:2;mso-wrap-distance-left:9pt;mso-wrap-distance-top:3.6pt;mso-wrap-distance-right:9pt;mso-wrap-distance-bottom:3.6pt;margin-left:258.15pt;margin-top:1.2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ΠΡΟΣ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 xml:space="preserve">Την Κοσμητεία της Σχολής Θετικών Επιστημών ΑΠΘ </w:t>
                      </w: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45720" distL="114300" distR="114300" distT="45720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ΣΤΟΙΧΕΙΑ ΥΠΟΨΗΦΙΟΥ/ΦΙΑΣ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Επώνυμο: 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Όνομα: 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2" style="position:absolute;width:250.5pt;height:321pt;z-index:1;mso-wrap-distance-left:9pt;mso-wrap-distance-top:3.6pt;mso-wrap-distance-right:9pt;mso-wrap-distance-bottom:3.6pt;margin-left:-11.85pt;margin-top:2.6pt;mso-position-horizontal:absolute;mso-position-horizontal-relative:text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ΣΤΟΙΧΕΙΑ ΥΠΟΨΗΦΙΟΥ/ΦΙΑΣ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Επώνυμο: ___________________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Όνομα: 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z w:val="24"/>
                          <w:lang w:val="el-GR"/>
                        </w:rPr>
                        <w:t>:______________________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3" distB="45720" distL="114300" distR="114300" distT="45720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Κοσμήτορα,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Διά της παρούσης υποβάλλω την υποψηφιότητά μου για τη θέση του/της Προέδρου του Τμήματος ---------------- της Σχολής Θετικών Επιστημών του ΑΠΘ, με θητεία από 1-9-2025 έως 31-8-2028, σύμφωνα με την αριθμ. _____/____-____-2025 Προκήρυξη.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u w:val="single"/>
                                <w:lang w:val="el-GR"/>
                              </w:rPr>
                              <w:t>Συνημμένα, υποβάλλω</w:t>
                            </w:r>
                            <w:r>
                              <w:rPr>
                                <w:i w:val="1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Ο/Η Αιτών/ούσα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2" style="position:absolute;width:252pt;height:286.5pt;z-index:3;mso-wrap-distance-left:9pt;mso-wrap-distance-top:3.6pt;mso-wrap-distance-right:9pt;mso-wrap-distance-bottom:3.6pt;margin-left:250.65pt;margin-top:53.4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Κοσμήτορα,</w:t>
                      </w:r>
                    </w:p>
                    <w:p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Διά της παρούσης υποβάλλω την υποψηφιότητά μου για τη θέση του/της Προέδρου του Τμήματος ---------------- της Σχολής Θετικών Επιστημών του ΑΠΘ, με θητεία από 1-9-2025 έως 31-8-2028, σύμφωνα με την αριθμ. _____/____-____-2025 Προκήρυξη.</w:t>
                      </w:r>
                    </w:p>
                    <w:p>
                      <w:pPr>
                        <w:spacing w:after="0" w:beforeAutospacing="0" w:afterAutospacing="0"/>
                        <w:rPr>
                          <w:lang w:val="el-GR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u w:val="single"/>
                          <w:lang w:val="el-GR"/>
                        </w:rPr>
                        <w:t>Συνημμένα, υποβάλλω</w:t>
                      </w:r>
                      <w:r>
                        <w:rPr>
                          <w:i w:val="1"/>
                          <w:lang w:val="el-GR"/>
                        </w:rPr>
                        <w:t>:</w:t>
                      </w: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Ο/Η Αιτών/ούσα</w:t>
                      </w: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nextPage"/>
      <w:pgMar w:left="1077" w:right="1077" w:top="1276" w:bottom="1134" w:header="567" w:footer="123" w:gutter="0"/>
      <w:cols w:equalWidth="1" w:space="720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jc w:val="center"/>
      <w:ind w:firstLine="284"/>
      <w:pBdr>
        <w:bottom w:val="none" w:sz="0" w:space="0" w:shadow="0" w:frame="0" w:color="000000"/>
        <w:left w:val="none" w:sz="0" w:space="0" w:shadow="0" w:frame="0" w:color="000000"/>
        <w:right w:val="none" w:sz="0" w:space="0" w:shadow="0" w:frame="0" w:color="000000"/>
        <w:top w:val="single" w:sz="4" w:space="1" w:shadow="0" w:frame="0" w:color="000000"/>
      </w:pBdr>
      <w:tabs>
        <w:tab w:val="center" w:pos="4153" w:leader="none"/>
      </w:tabs>
      <w:rPr>
        <w:sz w:val="14"/>
        <w:color w:val="000000"/>
        <w:u w:val="single"/>
        <w:lang w:val="el-GR"/>
      </w:rPr>
    </w:pPr>
    <w:r>
      <w:rPr>
        <w:sz w:val="14"/>
        <w:color w:val="000000"/>
        <w:lang w:val="el-GR"/>
      </w:rPr>
      <w:t>Α.Π.Θ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ΣΧΟΛΗ ΘΕΤΙΚΩΝ ΕΠΙΣΤΗΜΩΝ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ΚΟΣΜΗΤΕΙΑ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54124,ΘΕΣΣΑΛΟΝΙΚΗ</w:t>
    </w:r>
    <w:r>
      <w:rPr>
        <w:rFonts w:ascii="Arial" w:hAnsi="Arial"/>
        <w:sz w:val="14"/>
        <w:color w:val="000000"/>
        <w:lang w:val="el-GR"/>
      </w:rPr>
      <w:t>■</w:t>
    </w:r>
    <w:r>
      <w:rPr>
        <w:rFonts w:ascii="Arial" w:hAnsi="Arial"/>
        <w:sz w:val="14"/>
        <w:color w:val="000000"/>
      </w:rPr>
      <w:t>e-mail: info@sci.auth.gr</w:t>
    </w:r>
    <w:r>
      <w:rPr>
        <w:rFonts w:ascii="Arial" w:hAnsi="Arial"/>
        <w:sz w:val="14"/>
        <w:color w:val="000000"/>
        <w:lang w:val="el-GR"/>
      </w:rPr>
      <w:t xml:space="preserve"> ■</w:t>
    </w:r>
    <w:r>
      <w:rPr>
        <w:rFonts w:ascii="Arial" w:hAnsi="Arial"/>
        <w:sz w:val="14"/>
        <w:color w:val="000000"/>
        <w:lang w:val="el-GR"/>
      </w:rPr>
      <w:fldChar w:fldCharType="begin"/>
    </w:r>
    <w:r>
      <w:rPr>
        <w:rFonts w:ascii="Arial" w:hAnsi="Arial"/>
        <w:sz w:val="14"/>
        <w:color w:val="000000"/>
        <w:lang w:val="el-GR"/>
      </w:rPr>
      <w:instrText>HYPERLINK "http://www.sci.auth.gr"</w:instrText>
    </w:r>
    <w:r>
      <w:rPr>
        <w:rFonts w:ascii="Arial" w:hAnsi="Arial"/>
        <w:sz w:val="14"/>
        <w:color w:val="000000"/>
        <w:lang w:val="el-GR"/>
      </w:rPr>
      <w:fldChar w:fldCharType="separate"/>
    </w:r>
    <w:r>
      <w:rPr>
        <w:sz w:val="14"/>
        <w:color w:val="0000FF"/>
        <w:u w:val="single"/>
      </w:rPr>
      <w:t>www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sci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auth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gr</w:t>
    </w:r>
    <w:r>
      <w:rPr>
        <w:sz w:val="14"/>
        <w:color w:val="0000FF"/>
        <w:u w:val="single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3D3B53A8"/>
    <w:multiLevelType w:val="hybridMultilevel"/>
    <w:lvl w:ilvl="0" w:tplc="8BA6E656">
      <w:pPr>
        <w:ind w:hanging="360" w:left="720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2880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040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70984009"/>
    <w:multiLevelType w:val="hybridMultilevel"/>
    <w:lvl w:ilvl="0" w:tplc="CA189762">
      <w:pPr>
        <w:ind w:hanging="360" w:left="1494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2214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934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3654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4374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5094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814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6534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7254"/>
      </w:pPr>
      <w:rPr/>
      <w:lvlJc w:val="right"/>
      <w:start w:val="1"/>
      <w:numFmt w:val="lowerRoman"/>
      <w:lvlText w:val="%9.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4"/>
    <w:semiHidden w:val="1"/>
    <w:pPr>
      <w:spacing w:lineRule="auto" w:line="240" w:after="0" w:beforeAutospacing="0" w:afterAutospacing="0"/>
    </w:pPr>
    <w:rPr>
      <w:sz w:val="20"/>
    </w:rPr>
  </w:style>
  <w:style w:type="paragraph" w:styleId="P2">
    <w:name w:val="header"/>
    <w:basedOn w:val="P0"/>
    <w:link w:val="C6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link w:val="C7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link w:val="C8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Κείμενο υποσημείωσης Char"/>
    <w:basedOn w:val="C0"/>
    <w:link w:val="P1"/>
    <w:semiHidden w:val="1"/>
    <w:rPr>
      <w:sz w:val="20"/>
    </w:rPr>
  </w:style>
  <w:style w:type="character" w:styleId="C5">
    <w:name w:val="footnote reference"/>
    <w:basedOn w:val="C0"/>
    <w:semiHidden w:val="1"/>
    <w:rPr>
      <w:vertAlign w:val="superscript"/>
    </w:rPr>
  </w:style>
  <w:style w:type="character" w:styleId="C6">
    <w:name w:val="Κεφαλίδα Char"/>
    <w:qFormat/>
    <w:basedOn w:val="C0"/>
    <w:link w:val="P2"/>
    <w:rPr/>
  </w:style>
  <w:style w:type="character" w:styleId="C7">
    <w:name w:val="Υποσέλιδο Char"/>
    <w:basedOn w:val="C0"/>
    <w:link w:val="P3"/>
    <w:rPr/>
  </w:style>
  <w:style w:type="character" w:styleId="C8">
    <w:name w:val="Κείμενο πλαισίου Char"/>
    <w:basedOn w:val="C0"/>
    <w:link w:val="P4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emf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